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rPr>
          <w:b w:val="1"/>
          <w:color w:val="434343"/>
          <w:sz w:val="24"/>
          <w:szCs w:val="24"/>
          <w:highlight w:val="white"/>
        </w:rPr>
      </w:pPr>
      <w:r w:rsidDel="00000000" w:rsidR="00000000" w:rsidRPr="00000000">
        <w:rPr>
          <w:b w:val="1"/>
          <w:color w:val="434343"/>
          <w:sz w:val="24"/>
          <w:szCs w:val="24"/>
          <w:highlight w:val="white"/>
          <w:rtl w:val="0"/>
        </w:rPr>
        <w:t xml:space="preserve">Program Asy Internetu – ruszyła nowa edycja programu!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hd w:fill="ffffff" w:val="clear"/>
        <w:rPr>
          <w:b w:val="1"/>
          <w:color w:val="434343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ffffff" w:val="clear"/>
        <w:rPr>
          <w:b w:val="1"/>
          <w:color w:val="434343"/>
          <w:sz w:val="22"/>
          <w:szCs w:val="22"/>
          <w:highlight w:val="white"/>
        </w:rPr>
      </w:pPr>
      <w:r w:rsidDel="00000000" w:rsidR="00000000" w:rsidRPr="00000000">
        <w:rPr>
          <w:b w:val="1"/>
          <w:color w:val="434343"/>
          <w:sz w:val="22"/>
          <w:szCs w:val="22"/>
          <w:highlight w:val="white"/>
          <w:rtl w:val="0"/>
        </w:rPr>
        <w:t xml:space="preserve">W dobie powszechnego dostępu do internetu, który przenika wszystkie aspekty naszego życia, kluczowe jest zrozumienie, jak bezpiecznie i odpowiedzialnie z niego korzystać. Internet stwarza ogromne możliwości rozwoju, zdobywania wiedzy i kreatywności, ale jednocześnie niesie ze sobą wyzwania, szczególnie dla dzieci i młodzieży. Fundacja Szkoła z Klasą, przy wsparciu Google.org, </w:t>
      </w:r>
      <w:r w:rsidDel="00000000" w:rsidR="00000000" w:rsidRPr="00000000">
        <w:rPr>
          <w:b w:val="1"/>
          <w:color w:val="434343"/>
          <w:sz w:val="22"/>
          <w:szCs w:val="22"/>
          <w:rtl w:val="0"/>
        </w:rPr>
        <w:t xml:space="preserve">od 2018 roku</w:t>
      </w:r>
      <w:r w:rsidDel="00000000" w:rsidR="00000000" w:rsidRPr="00000000">
        <w:rPr>
          <w:b w:val="1"/>
          <w:color w:val="434343"/>
          <w:sz w:val="22"/>
          <w:szCs w:val="22"/>
          <w:highlight w:val="white"/>
          <w:rtl w:val="0"/>
        </w:rPr>
        <w:t xml:space="preserve"> </w:t>
      </w:r>
      <w:r w:rsidDel="00000000" w:rsidR="00000000" w:rsidRPr="00000000">
        <w:rPr>
          <w:b w:val="1"/>
          <w:color w:val="434343"/>
          <w:sz w:val="22"/>
          <w:szCs w:val="22"/>
          <w:highlight w:val="white"/>
          <w:rtl w:val="0"/>
        </w:rPr>
        <w:t xml:space="preserve">realizuje bezpłatny program edukacyjny Asy Internetu, który wspiera </w:t>
      </w:r>
      <w:r w:rsidDel="00000000" w:rsidR="00000000" w:rsidRPr="00000000">
        <w:rPr>
          <w:b w:val="1"/>
          <w:color w:val="434343"/>
          <w:sz w:val="22"/>
          <w:szCs w:val="22"/>
          <w:highlight w:val="white"/>
          <w:rtl w:val="0"/>
        </w:rPr>
        <w:t xml:space="preserve">nauczycieli </w:t>
      </w:r>
      <w:r w:rsidDel="00000000" w:rsidR="00000000" w:rsidRPr="00000000">
        <w:rPr>
          <w:b w:val="1"/>
          <w:color w:val="434343"/>
          <w:sz w:val="22"/>
          <w:szCs w:val="22"/>
          <w:highlight w:val="white"/>
          <w:rtl w:val="0"/>
        </w:rPr>
        <w:t xml:space="preserve">i edukatorki w kształtowaniu cyfrowego obywatelstwa wśród uczniów. Program opiera się na wartościach takich jak: rozsądek, uważność, siła (asertywność), życzliwość i odwaga, które pomagają młodym ludziom korzystać z internetu w sposób świadomy i bezpieczny. </w:t>
      </w:r>
      <w:r w:rsidDel="00000000" w:rsidR="00000000" w:rsidRPr="00000000">
        <w:rPr>
          <w:b w:val="1"/>
          <w:color w:val="434343"/>
          <w:sz w:val="22"/>
          <w:szCs w:val="22"/>
          <w:highlight w:val="white"/>
          <w:rtl w:val="0"/>
        </w:rPr>
        <w:t xml:space="preserve">W programie wspieramy kształtowanie krytycznego myślenia, współpracy, komunikacji, ale również praktycznych umiejętności związanych z byciem online. </w:t>
      </w:r>
    </w:p>
    <w:p w:rsidR="00000000" w:rsidDel="00000000" w:rsidP="00000000" w:rsidRDefault="00000000" w:rsidRPr="00000000" w14:paraId="00000004">
      <w:pPr>
        <w:shd w:fill="ffffff" w:val="clear"/>
        <w:rPr>
          <w:b w:val="1"/>
          <w:color w:val="434343"/>
          <w:sz w:val="22"/>
          <w:szCs w:val="22"/>
          <w:highlight w:val="white"/>
        </w:rPr>
      </w:pPr>
      <w:r w:rsidDel="00000000" w:rsidR="00000000" w:rsidRPr="00000000">
        <w:rPr>
          <w:b w:val="1"/>
          <w:color w:val="434343"/>
          <w:sz w:val="22"/>
          <w:szCs w:val="22"/>
          <w:highlight w:val="white"/>
          <w:rtl w:val="0"/>
        </w:rPr>
        <w:t xml:space="preserve">Po co jest program Asy Internetu?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hd w:fill="ffffff" w:val="clear"/>
        <w:rPr>
          <w:color w:val="434343"/>
          <w:sz w:val="22"/>
          <w:szCs w:val="22"/>
          <w:highlight w:val="white"/>
        </w:rPr>
      </w:pPr>
      <w:r w:rsidDel="00000000" w:rsidR="00000000" w:rsidRPr="00000000">
        <w:rPr>
          <w:color w:val="434343"/>
          <w:sz w:val="22"/>
          <w:szCs w:val="22"/>
          <w:highlight w:val="white"/>
          <w:rtl w:val="0"/>
        </w:rPr>
        <w:t xml:space="preserve">Na przestrzeni lat program Asy Internetu </w:t>
      </w:r>
      <w:r w:rsidDel="00000000" w:rsidR="00000000" w:rsidRPr="00000000">
        <w:rPr>
          <w:color w:val="434343"/>
          <w:sz w:val="22"/>
          <w:szCs w:val="22"/>
          <w:highlight w:val="white"/>
          <w:rtl w:val="0"/>
        </w:rPr>
        <w:t xml:space="preserve">pomógł</w:t>
      </w:r>
      <w:r w:rsidDel="00000000" w:rsidR="00000000" w:rsidRPr="00000000">
        <w:rPr>
          <w:color w:val="434343"/>
          <w:sz w:val="22"/>
          <w:szCs w:val="22"/>
          <w:highlight w:val="white"/>
          <w:rtl w:val="0"/>
        </w:rPr>
        <w:t xml:space="preserve"> setkom nauczycieli w przygotowaniu uczniów do świadomego korzystania z sieci. Program zapewnia dostęp do szerokiego wachlarza materiałów dydaktycznych, w tym poradników, scenariuszy lekcji i </w:t>
      </w:r>
      <w:r w:rsidDel="00000000" w:rsidR="00000000" w:rsidRPr="00000000">
        <w:rPr>
          <w:color w:val="434343"/>
          <w:sz w:val="22"/>
          <w:szCs w:val="22"/>
          <w:highlight w:val="white"/>
          <w:rtl w:val="0"/>
        </w:rPr>
        <w:t xml:space="preserve">filmów</w:t>
      </w:r>
      <w:r w:rsidDel="00000000" w:rsidR="00000000" w:rsidRPr="00000000">
        <w:rPr>
          <w:color w:val="434343"/>
          <w:sz w:val="22"/>
          <w:szCs w:val="22"/>
          <w:highlight w:val="white"/>
          <w:rtl w:val="0"/>
        </w:rPr>
        <w:t xml:space="preserve">. 90% uczniów i uczennic biorących udział w programie uważa, że Asy Internetu przydają im się w codziennym korzystaniu z sieci. A 98% nauczycieli i nauczycielek potwierdza, że uczniowie i uczennice wracają do tematów omawianych w programie także po lekcji.</w:t>
      </w:r>
    </w:p>
    <w:p w:rsidR="00000000" w:rsidDel="00000000" w:rsidP="00000000" w:rsidRDefault="00000000" w:rsidRPr="00000000" w14:paraId="00000006">
      <w:pPr>
        <w:shd w:fill="ffffff" w:val="clear"/>
        <w:rPr>
          <w:color w:val="434343"/>
          <w:sz w:val="22"/>
          <w:szCs w:val="22"/>
          <w:highlight w:val="white"/>
        </w:rPr>
      </w:pPr>
      <w:r w:rsidDel="00000000" w:rsidR="00000000" w:rsidRPr="00000000">
        <w:rPr>
          <w:color w:val="434343"/>
          <w:sz w:val="22"/>
          <w:szCs w:val="22"/>
          <w:highlight w:val="white"/>
          <w:rtl w:val="0"/>
        </w:rPr>
        <w:t xml:space="preserve">Michał Szeląg, wiceprezes Fundacji Szkoła z Klasą, podkreśla: </w:t>
      </w:r>
      <w:r w:rsidDel="00000000" w:rsidR="00000000" w:rsidRPr="00000000">
        <w:rPr>
          <w:i w:val="1"/>
          <w:color w:val="434343"/>
          <w:sz w:val="22"/>
          <w:szCs w:val="22"/>
          <w:highlight w:val="white"/>
          <w:rtl w:val="0"/>
        </w:rPr>
        <w:t xml:space="preserve"> - Asy Internetu to program, poprzez który staramy się oswoić cyfrowy świat. Chcemy, by młodzi ludzie korzystający z internetu zdobywali niezbędne kompetencje, ale także byli uważni na to, co się w nim dzieje. Zamiast straszyć zagrożeniami, pomagamy zrozumieć, jak odpowiedzialnie korzystać z tego narzędzia.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hd w:fill="ffffff" w:val="clear"/>
        <w:rPr>
          <w:b w:val="1"/>
          <w:color w:val="434343"/>
          <w:sz w:val="22"/>
          <w:szCs w:val="22"/>
          <w:highlight w:val="white"/>
        </w:rPr>
      </w:pPr>
      <w:r w:rsidDel="00000000" w:rsidR="00000000" w:rsidRPr="00000000">
        <w:rPr>
          <w:b w:val="1"/>
          <w:color w:val="434343"/>
          <w:sz w:val="22"/>
          <w:szCs w:val="22"/>
          <w:highlight w:val="white"/>
          <w:rtl w:val="0"/>
        </w:rPr>
        <w:t xml:space="preserve">Nowa edycja programu – teraz również dla nauczycieli szkół ponadpodstawowych!</w:t>
      </w:r>
    </w:p>
    <w:p w:rsidR="00000000" w:rsidDel="00000000" w:rsidP="00000000" w:rsidRDefault="00000000" w:rsidRPr="00000000" w14:paraId="00000008">
      <w:pPr>
        <w:shd w:fill="ffffff" w:val="clear"/>
        <w:rPr>
          <w:color w:val="434343"/>
          <w:sz w:val="22"/>
          <w:szCs w:val="22"/>
          <w:highlight w:val="white"/>
        </w:rPr>
      </w:pPr>
      <w:r w:rsidDel="00000000" w:rsidR="00000000" w:rsidRPr="00000000">
        <w:rPr>
          <w:color w:val="434343"/>
          <w:sz w:val="22"/>
          <w:szCs w:val="22"/>
          <w:highlight w:val="white"/>
          <w:rtl w:val="0"/>
        </w:rPr>
        <w:t xml:space="preserve">W roku szkolnym 2024/2025 w programie Asy Internetu wprowadzono szereg nowości i narzędzi, które wspierają edukatorów na wszystkich poziomach nauczania. </w:t>
      </w:r>
      <w:r w:rsidDel="00000000" w:rsidR="00000000" w:rsidRPr="00000000">
        <w:rPr>
          <w:b w:val="1"/>
          <w:color w:val="434343"/>
          <w:sz w:val="22"/>
          <w:szCs w:val="22"/>
          <w:highlight w:val="white"/>
          <w:rtl w:val="0"/>
        </w:rPr>
        <w:t xml:space="preserve">W</w:t>
      </w:r>
      <w:r w:rsidDel="00000000" w:rsidR="00000000" w:rsidRPr="00000000">
        <w:rPr>
          <w:b w:val="1"/>
          <w:color w:val="434343"/>
          <w:sz w:val="22"/>
          <w:szCs w:val="22"/>
          <w:highlight w:val="white"/>
          <w:rtl w:val="0"/>
        </w:rPr>
        <w:t xml:space="preserve"> nowej edycji po raz pierwszy stworzono materiały dla szkół ponadpodstawowych, które obejmują takie tematy jak: cyfrowy dobrostan, dezinformacja, algorytmy, sztuczna inteligencja czy seksting</w:t>
      </w:r>
      <w:r w:rsidDel="00000000" w:rsidR="00000000" w:rsidRPr="00000000">
        <w:rPr>
          <w:color w:val="434343"/>
          <w:sz w:val="22"/>
          <w:szCs w:val="22"/>
          <w:highlight w:val="white"/>
          <w:rtl w:val="0"/>
        </w:rPr>
        <w:t xml:space="preserve">.</w:t>
      </w:r>
      <w:r w:rsidDel="00000000" w:rsidR="00000000" w:rsidRPr="00000000">
        <w:rPr>
          <w:color w:val="434343"/>
          <w:sz w:val="22"/>
          <w:szCs w:val="22"/>
          <w:highlight w:val="white"/>
          <w:rtl w:val="0"/>
        </w:rPr>
        <w:t xml:space="preserve"> </w:t>
      </w:r>
      <w:r w:rsidDel="00000000" w:rsidR="00000000" w:rsidRPr="00000000">
        <w:rPr>
          <w:b w:val="1"/>
          <w:color w:val="434343"/>
          <w:sz w:val="22"/>
          <w:szCs w:val="22"/>
          <w:highlight w:val="white"/>
          <w:rtl w:val="0"/>
        </w:rPr>
        <w:t xml:space="preserve">W nowym podręczniku dla nauczycieli szkół ponadpodstawowych autorzy proponują innowacyjne podejście do edukacji cyfrowej i medialnej</w:t>
      </w:r>
      <w:r w:rsidDel="00000000" w:rsidR="00000000" w:rsidRPr="00000000">
        <w:rPr>
          <w:color w:val="434343"/>
          <w:sz w:val="22"/>
          <w:szCs w:val="22"/>
          <w:highlight w:val="white"/>
          <w:rtl w:val="0"/>
        </w:rPr>
        <w:t xml:space="preserve">.</w:t>
      </w:r>
      <w:r w:rsidDel="00000000" w:rsidR="00000000" w:rsidRPr="00000000">
        <w:rPr>
          <w:color w:val="434343"/>
          <w:sz w:val="22"/>
          <w:szCs w:val="22"/>
          <w:highlight w:val="white"/>
          <w:rtl w:val="0"/>
        </w:rPr>
        <w:t xml:space="preserve"> Opiera się ono na przekonaniu, że umiejętności cyfrowe warto rozwijać równolegle z budowaniem świadomości emocjonalnej i sprawczości, wzmacnianiem kreatywności, poczucia przynależności i więzi społecznych oraz podnoszeniem poczucia własnej wartości. </w:t>
      </w:r>
      <w:r w:rsidDel="00000000" w:rsidR="00000000" w:rsidRPr="00000000">
        <w:rPr>
          <w:b w:val="1"/>
          <w:color w:val="434343"/>
          <w:sz w:val="22"/>
          <w:szCs w:val="22"/>
          <w:highlight w:val="white"/>
          <w:rtl w:val="0"/>
        </w:rPr>
        <w:t xml:space="preserve">Publikacja jest powiązana z podstawą programową i może być wykorzystywana przez nauczycieli różnych przedmiotów</w:t>
      </w:r>
      <w:r w:rsidDel="00000000" w:rsidR="00000000" w:rsidRPr="00000000">
        <w:rPr>
          <w:color w:val="434343"/>
          <w:sz w:val="22"/>
          <w:szCs w:val="22"/>
          <w:highlight w:val="white"/>
          <w:rtl w:val="0"/>
        </w:rPr>
        <w:t xml:space="preserve">, takich jak język polski, WOS, historia, etyka, informatyka czy podstawy przedsiębiorczości.</w:t>
      </w:r>
    </w:p>
    <w:p w:rsidR="00000000" w:rsidDel="00000000" w:rsidP="00000000" w:rsidRDefault="00000000" w:rsidRPr="00000000" w14:paraId="00000009">
      <w:pPr>
        <w:shd w:fill="ffffff" w:val="clear"/>
        <w:rPr>
          <w:color w:val="434343"/>
          <w:sz w:val="22"/>
          <w:szCs w:val="22"/>
          <w:highlight w:val="white"/>
        </w:rPr>
      </w:pPr>
      <w:r w:rsidDel="00000000" w:rsidR="00000000" w:rsidRPr="00000000">
        <w:rPr>
          <w:b w:val="1"/>
          <w:color w:val="434343"/>
          <w:sz w:val="22"/>
          <w:szCs w:val="22"/>
          <w:highlight w:val="white"/>
          <w:rtl w:val="0"/>
        </w:rPr>
        <w:t xml:space="preserve">Tegoroczna edycja opiera się także na platformie e-learningowej dla uczestników i uczestniczek, która oferuje cztery ścieżki edukacyjne, dostosowane do różnych etapów nauczania: przedszkolny, I etap szkoły podstawowej (klasy 1-3), II etap szkoły podstawowej (klasy 4-8), ponadpodstawowy (licea, technika, szkoły branżowe). </w:t>
      </w:r>
      <w:r w:rsidDel="00000000" w:rsidR="00000000" w:rsidRPr="00000000">
        <w:rPr>
          <w:color w:val="434343"/>
          <w:sz w:val="22"/>
          <w:szCs w:val="22"/>
          <w:highlight w:val="white"/>
          <w:rtl w:val="0"/>
        </w:rPr>
        <w:t xml:space="preserve">Każda z nich zawiera moduły tematyczne, odpowiednio dopasowane do wieku uczniów. O</w:t>
      </w:r>
      <w:r w:rsidDel="00000000" w:rsidR="00000000" w:rsidRPr="00000000">
        <w:rPr>
          <w:color w:val="434343"/>
          <w:sz w:val="22"/>
          <w:szCs w:val="22"/>
          <w:highlight w:val="white"/>
          <w:rtl w:val="0"/>
        </w:rPr>
        <w:t xml:space="preserve">bejmują</w:t>
      </w:r>
      <w:r w:rsidDel="00000000" w:rsidR="00000000" w:rsidRPr="00000000">
        <w:rPr>
          <w:color w:val="434343"/>
          <w:sz w:val="22"/>
          <w:szCs w:val="22"/>
          <w:highlight w:val="white"/>
          <w:rtl w:val="0"/>
        </w:rPr>
        <w:t xml:space="preserve"> one: wprowadzenia wideo, serię filmów eksperckich, w których są omawiane  kluczowe metody stosowane w programie oraz scenariusze lekcji. Trenerki i trenerzy Fundacji Szkoła z Klasą prezentują praktyczne narzędzia oraz sposoby wykorzystania programu w codziennej pracy. Dodatkowo, platforma umożliwia ewaluację pracy uczestników poprzez specjalnie przygotowaną ankietę, a po zakończeniu programu każdy nauczyciel może uzyskać certyfikat potwierdzający udział.</w:t>
      </w:r>
    </w:p>
    <w:p w:rsidR="00000000" w:rsidDel="00000000" w:rsidP="00000000" w:rsidRDefault="00000000" w:rsidRPr="00000000" w14:paraId="0000000A">
      <w:pPr>
        <w:shd w:fill="ffffff" w:val="clear"/>
        <w:rPr>
          <w:color w:val="434343"/>
          <w:sz w:val="22"/>
          <w:szCs w:val="22"/>
          <w:highlight w:val="white"/>
        </w:rPr>
      </w:pPr>
      <w:r w:rsidDel="00000000" w:rsidR="00000000" w:rsidRPr="00000000">
        <w:rPr>
          <w:color w:val="434343"/>
          <w:sz w:val="22"/>
          <w:szCs w:val="22"/>
          <w:highlight w:val="white"/>
          <w:rtl w:val="0"/>
        </w:rPr>
        <w:t xml:space="preserve">Podobnie jak w poprzednich latach, program oferuje uczestnikom również darmowe szkolenia stacjonarne oraz szkolenie </w:t>
      </w:r>
      <w:r w:rsidDel="00000000" w:rsidR="00000000" w:rsidRPr="00000000">
        <w:rPr>
          <w:color w:val="434343"/>
          <w:sz w:val="22"/>
          <w:szCs w:val="22"/>
          <w:highlight w:val="white"/>
          <w:rtl w:val="0"/>
        </w:rPr>
        <w:t xml:space="preserve">pogłębiające</w:t>
      </w:r>
      <w:r w:rsidDel="00000000" w:rsidR="00000000" w:rsidRPr="00000000">
        <w:rPr>
          <w:color w:val="434343"/>
          <w:sz w:val="22"/>
          <w:szCs w:val="22"/>
          <w:highlight w:val="white"/>
          <w:rtl w:val="0"/>
        </w:rPr>
        <w:t xml:space="preserve"> online, dodatkowe materiały dydaktyczne, takie jak: zestawy opowiadań, scenariusze lekcji zdalnych, gra online oraz poradnik dotyczący rozwijania kompetencji cyfrowego obywatelstwa wśród dzieci z indywidualnymi potrzebami edukacyjnymi. Nauczyciele mają też dostęp do zamkniętej grupy na Facebooku, w której dzielą się inspiracjami i doświadczeniami z innymi uczestnikami.</w:t>
      </w:r>
    </w:p>
    <w:p w:rsidR="00000000" w:rsidDel="00000000" w:rsidP="00000000" w:rsidRDefault="00000000" w:rsidRPr="00000000" w14:paraId="0000000B">
      <w:pPr>
        <w:shd w:fill="ffffff" w:val="clear"/>
        <w:jc w:val="left"/>
        <w:rPr>
          <w:sz w:val="22"/>
          <w:szCs w:val="22"/>
        </w:rPr>
      </w:pPr>
      <w:r w:rsidDel="00000000" w:rsidR="00000000" w:rsidRPr="00000000">
        <w:rPr>
          <w:color w:val="434343"/>
          <w:sz w:val="22"/>
          <w:szCs w:val="22"/>
          <w:highlight w:val="white"/>
          <w:rtl w:val="0"/>
        </w:rPr>
        <w:t xml:space="preserve">Fundacja Szkoła z Klasą zaprasza nauczycieli i nauczycielki do zgłaszania się do nowej edycji programu Asy Internetu na rok szkolny 2024/2025. Więcej informacji oraz formularz można znaleźć na stronie: </w:t>
      </w:r>
      <w:hyperlink r:id="rId7">
        <w:r w:rsidDel="00000000" w:rsidR="00000000" w:rsidRPr="00000000">
          <w:rPr>
            <w:color w:val="434343"/>
            <w:sz w:val="22"/>
            <w:szCs w:val="22"/>
            <w:highlight w:val="white"/>
            <w:u w:val="single"/>
            <w:rtl w:val="0"/>
          </w:rPr>
          <w:t xml:space="preserve">https://www.szkolazklasa.org.pl/obszary/asy-internetu/</w:t>
        </w:r>
      </w:hyperlink>
      <w:r w:rsidDel="00000000" w:rsidR="00000000" w:rsidRPr="00000000">
        <w:rPr>
          <w:color w:val="434343"/>
          <w:sz w:val="24"/>
          <w:szCs w:val="24"/>
          <w:highlight w:val="white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160" w:line="259" w:lineRule="auto"/>
        <w:jc w:val="left"/>
        <w:rPr>
          <w:sz w:val="22"/>
          <w:szCs w:val="22"/>
        </w:rPr>
      </w:pP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headerReference r:id="rId10" w:type="even"/>
      <w:footerReference r:id="rId11" w:type="default"/>
      <w:footerReference r:id="rId12" w:type="first"/>
      <w:footerReference r:id="rId13" w:type="even"/>
      <w:pgSz w:h="16838" w:w="11906" w:orient="portrait"/>
      <w:pgMar w:bottom="2268" w:top="1418" w:left="1418" w:right="1418" w:header="0" w:footer="964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Plus Jakarta Sans ExtraBold">
    <w:embedBold w:fontKey="{00000000-0000-0000-0000-000000000000}" r:id="rId1" w:subsetted="0"/>
    <w:embedBoldItalic w:fontKey="{00000000-0000-0000-0000-000000000000}" r:id="rId2" w:subsetted="0"/>
  </w:font>
  <w:font w:name="Plus Jakarta Sans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  <w:font w:name="Plus Jakarta Sans SemiBold">
    <w:embedRegular w:fontKey="{00000000-0000-0000-0000-000000000000}" r:id="rId7" w:subsetted="0"/>
    <w:embedBold w:fontKey="{00000000-0000-0000-0000-000000000000}" r:id="rId8" w:subsetted="0"/>
    <w:embedItalic w:fontKey="{00000000-0000-0000-0000-000000000000}" r:id="rId9" w:subsetted="0"/>
    <w:embedBoldItalic w:fontKey="{00000000-0000-0000-0000-000000000000}" r:id="rId10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both"/>
      <w:rPr>
        <w:rFonts w:ascii="Plus Jakarta Sans" w:cs="Plus Jakarta Sans" w:eastAsia="Plus Jakarta Sans" w:hAnsi="Plus Jakarta Sans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-779" w:firstLine="0"/>
      <w:jc w:val="right"/>
      <w:rPr>
        <w:rFonts w:ascii="Plus Jakarta Sans" w:cs="Plus Jakarta Sans" w:eastAsia="Plus Jakarta Sans" w:hAnsi="Plus Jakarta Sans"/>
        <w:b w:val="0"/>
        <w:i w:val="0"/>
        <w:smallCaps w:val="0"/>
        <w:strike w:val="0"/>
        <w:color w:val="ec0084"/>
        <w:sz w:val="12"/>
        <w:szCs w:val="12"/>
        <w:u w:val="none"/>
        <w:shd w:fill="auto" w:val="clear"/>
        <w:vertAlign w:val="baseline"/>
      </w:rPr>
    </w:pPr>
    <w:r w:rsidDel="00000000" w:rsidR="00000000" w:rsidRPr="00000000">
      <w:rPr>
        <w:rFonts w:ascii="Plus Jakarta Sans" w:cs="Plus Jakarta Sans" w:eastAsia="Plus Jakarta Sans" w:hAnsi="Plus Jakarta Sans"/>
        <w:b w:val="0"/>
        <w:i w:val="0"/>
        <w:smallCaps w:val="0"/>
        <w:strike w:val="0"/>
        <w:color w:val="ec0084"/>
        <w:sz w:val="12"/>
        <w:szCs w:val="1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Plus Jakarta Sans" w:cs="Plus Jakarta Sans" w:eastAsia="Plus Jakarta Sans" w:hAnsi="Plus Jakarta Sans"/>
        <w:b w:val="0"/>
        <w:i w:val="0"/>
        <w:smallCaps w:val="0"/>
        <w:strike w:val="0"/>
        <w:color w:val="ec0084"/>
        <w:sz w:val="12"/>
        <w:szCs w:val="12"/>
        <w:u w:val="none"/>
        <w:shd w:fill="auto" w:val="clear"/>
        <w:vertAlign w:val="baseline"/>
        <w:rtl w:val="0"/>
      </w:rPr>
      <w:t xml:space="preserve"> / </w:t>
    </w:r>
    <w:r w:rsidDel="00000000" w:rsidR="00000000" w:rsidRPr="00000000">
      <w:rPr>
        <w:rFonts w:ascii="Plus Jakarta Sans" w:cs="Plus Jakarta Sans" w:eastAsia="Plus Jakarta Sans" w:hAnsi="Plus Jakarta Sans"/>
        <w:b w:val="0"/>
        <w:i w:val="0"/>
        <w:smallCaps w:val="0"/>
        <w:strike w:val="0"/>
        <w:color w:val="ec0084"/>
        <w:sz w:val="12"/>
        <w:szCs w:val="12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-904874</wp:posOffset>
          </wp:positionH>
          <wp:positionV relativeFrom="paragraph">
            <wp:posOffset>-628649</wp:posOffset>
          </wp:positionV>
          <wp:extent cx="7582423" cy="1338074"/>
          <wp:effectExtent b="0" l="0" r="0" t="0"/>
          <wp:wrapNone/>
          <wp:docPr id="172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-8571" l="0" r="0" t="8571"/>
                  <a:stretch>
                    <a:fillRect/>
                  </a:stretch>
                </pic:blipFill>
                <pic:spPr>
                  <a:xfrm>
                    <a:off x="0" y="0"/>
                    <a:ext cx="7582423" cy="1338074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-779" w:firstLine="0"/>
      <w:jc w:val="right"/>
      <w:rPr>
        <w:rFonts w:ascii="Plus Jakarta Sans" w:cs="Plus Jakarta Sans" w:eastAsia="Plus Jakarta Sans" w:hAnsi="Plus Jakarta Sans"/>
        <w:b w:val="0"/>
        <w:i w:val="0"/>
        <w:smallCaps w:val="0"/>
        <w:strike w:val="0"/>
        <w:color w:val="ec0084"/>
        <w:sz w:val="12"/>
        <w:szCs w:val="12"/>
        <w:u w:val="none"/>
        <w:shd w:fill="auto" w:val="clear"/>
        <w:vertAlign w:val="baseline"/>
      </w:rPr>
    </w:pPr>
    <w:r w:rsidDel="00000000" w:rsidR="00000000" w:rsidRPr="00000000">
      <w:rPr>
        <w:rFonts w:ascii="Plus Jakarta Sans" w:cs="Plus Jakarta Sans" w:eastAsia="Plus Jakarta Sans" w:hAnsi="Plus Jakarta Sans"/>
        <w:b w:val="0"/>
        <w:i w:val="0"/>
        <w:smallCaps w:val="0"/>
        <w:strike w:val="0"/>
        <w:color w:val="ec0084"/>
        <w:sz w:val="12"/>
        <w:szCs w:val="1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Plus Jakarta Sans" w:cs="Plus Jakarta Sans" w:eastAsia="Plus Jakarta Sans" w:hAnsi="Plus Jakarta Sans"/>
        <w:b w:val="0"/>
        <w:i w:val="0"/>
        <w:smallCaps w:val="0"/>
        <w:strike w:val="0"/>
        <w:color w:val="ec0084"/>
        <w:sz w:val="12"/>
        <w:szCs w:val="12"/>
        <w:u w:val="none"/>
        <w:shd w:fill="auto" w:val="clear"/>
        <w:vertAlign w:val="baseline"/>
        <w:rtl w:val="0"/>
      </w:rPr>
      <w:t xml:space="preserve"> / </w:t>
    </w:r>
    <w:r w:rsidDel="00000000" w:rsidR="00000000" w:rsidRPr="00000000">
      <w:rPr>
        <w:rFonts w:ascii="Plus Jakarta Sans" w:cs="Plus Jakarta Sans" w:eastAsia="Plus Jakarta Sans" w:hAnsi="Plus Jakarta Sans"/>
        <w:b w:val="0"/>
        <w:i w:val="0"/>
        <w:smallCaps w:val="0"/>
        <w:strike w:val="0"/>
        <w:color w:val="ec0084"/>
        <w:sz w:val="12"/>
        <w:szCs w:val="12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-911379</wp:posOffset>
          </wp:positionH>
          <wp:positionV relativeFrom="paragraph">
            <wp:posOffset>-732027</wp:posOffset>
          </wp:positionV>
          <wp:extent cx="7582423" cy="1338074"/>
          <wp:effectExtent b="0" l="0" r="0" t="0"/>
          <wp:wrapNone/>
          <wp:docPr id="175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82423" cy="1338074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both"/>
      <w:rPr>
        <w:rFonts w:ascii="Plus Jakarta Sans" w:cs="Plus Jakarta Sans" w:eastAsia="Plus Jakarta Sans" w:hAnsi="Plus Jakarta Sans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0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both"/>
      <w:rPr>
        <w:rFonts w:ascii="Plus Jakarta Sans" w:cs="Plus Jakarta Sans" w:eastAsia="Plus Jakarta Sans" w:hAnsi="Plus Jakarta Sans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0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both"/>
      <w:rPr>
        <w:rFonts w:ascii="Plus Jakarta Sans" w:cs="Plus Jakarta Sans" w:eastAsia="Plus Jakarta Sans" w:hAnsi="Plus Jakarta Sans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both"/>
      <w:rPr>
        <w:rFonts w:ascii="Plus Jakarta Sans" w:cs="Plus Jakarta Sans" w:eastAsia="Plus Jakarta Sans" w:hAnsi="Plus Jakarta Sans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both"/>
      <w:rPr>
        <w:rFonts w:ascii="Plus Jakarta Sans" w:cs="Plus Jakarta Sans" w:eastAsia="Plus Jakarta Sans" w:hAnsi="Plus Jakarta Sans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both"/>
      <w:rPr>
        <w:rFonts w:ascii="Plus Jakarta Sans" w:cs="Plus Jakarta Sans" w:eastAsia="Plus Jakarta Sans" w:hAnsi="Plus Jakarta Sans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both"/>
      <w:rPr>
        <w:rFonts w:ascii="Plus Jakarta Sans" w:cs="Plus Jakarta Sans" w:eastAsia="Plus Jakarta Sans" w:hAnsi="Plus Jakarta Sans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both"/>
      <w:rPr>
        <w:rFonts w:ascii="Plus Jakarta Sans" w:cs="Plus Jakarta Sans" w:eastAsia="Plus Jakarta Sans" w:hAnsi="Plus Jakarta Sans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both"/>
      <w:rPr>
        <w:rFonts w:ascii="Plus Jakarta Sans" w:cs="Plus Jakarta Sans" w:eastAsia="Plus Jakarta Sans" w:hAnsi="Plus Jakarta Sans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both"/>
      <w:rPr>
        <w:rFonts w:ascii="Plus Jakarta Sans" w:cs="Plus Jakarta Sans" w:eastAsia="Plus Jakarta Sans" w:hAnsi="Plus Jakarta Sans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both"/>
      <w:rPr>
        <w:rFonts w:ascii="Plus Jakarta Sans" w:cs="Plus Jakarta Sans" w:eastAsia="Plus Jakarta Sans" w:hAnsi="Plus Jakarta Sans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both"/>
      <w:rPr>
        <w:rFonts w:ascii="Plus Jakarta Sans" w:cs="Plus Jakarta Sans" w:eastAsia="Plus Jakarta Sans" w:hAnsi="Plus Jakarta Sans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Plus Jakarta Sans" w:cs="Plus Jakarta Sans" w:eastAsia="Plus Jakarta Sans" w:hAnsi="Plus Jakarta Sans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5934581" cy="1575742"/>
          <wp:effectExtent b="0" l="0" r="0" t="0"/>
          <wp:wrapNone/>
          <wp:docPr id="17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34581" cy="157574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both"/>
      <w:rPr>
        <w:rFonts w:ascii="Plus Jakarta Sans" w:cs="Plus Jakarta Sans" w:eastAsia="Plus Jakarta Sans" w:hAnsi="Plus Jakarta Sans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both"/>
      <w:rPr>
        <w:rFonts w:ascii="Plus Jakarta Sans" w:cs="Plus Jakarta Sans" w:eastAsia="Plus Jakarta Sans" w:hAnsi="Plus Jakarta Sans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both"/>
      <w:rPr>
        <w:rFonts w:ascii="Plus Jakarta Sans" w:cs="Plus Jakarta Sans" w:eastAsia="Plus Jakarta Sans" w:hAnsi="Plus Jakarta Sans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both"/>
      <w:rPr>
        <w:rFonts w:ascii="Plus Jakarta Sans" w:cs="Plus Jakarta Sans" w:eastAsia="Plus Jakarta Sans" w:hAnsi="Plus Jakarta Sans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both"/>
      <w:rPr>
        <w:rFonts w:ascii="Plus Jakarta Sans" w:cs="Plus Jakarta Sans" w:eastAsia="Plus Jakarta Sans" w:hAnsi="Plus Jakarta Sans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both"/>
      <w:rPr>
        <w:rFonts w:ascii="Plus Jakarta Sans" w:cs="Plus Jakarta Sans" w:eastAsia="Plus Jakarta Sans" w:hAnsi="Plus Jakarta Sans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both"/>
      <w:rPr>
        <w:rFonts w:ascii="Plus Jakarta Sans" w:cs="Plus Jakarta Sans" w:eastAsia="Plus Jakarta Sans" w:hAnsi="Plus Jakarta Sans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both"/>
      <w:rPr>
        <w:rFonts w:ascii="Plus Jakarta Sans" w:cs="Plus Jakarta Sans" w:eastAsia="Plus Jakarta Sans" w:hAnsi="Plus Jakarta Sans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both"/>
      <w:rPr>
        <w:rFonts w:ascii="Plus Jakarta Sans" w:cs="Plus Jakarta Sans" w:eastAsia="Plus Jakarta Sans" w:hAnsi="Plus Jakarta Sans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both"/>
      <w:rPr>
        <w:rFonts w:ascii="Plus Jakarta Sans" w:cs="Plus Jakarta Sans" w:eastAsia="Plus Jakarta Sans" w:hAnsi="Plus Jakarta Sans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both"/>
      <w:rPr>
        <w:rFonts w:ascii="Plus Jakarta Sans" w:cs="Plus Jakarta Sans" w:eastAsia="Plus Jakarta Sans" w:hAnsi="Plus Jakarta Sans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both"/>
      <w:rPr>
        <w:rFonts w:ascii="Plus Jakarta Sans" w:cs="Plus Jakarta Sans" w:eastAsia="Plus Jakarta Sans" w:hAnsi="Plus Jakarta Sans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both"/>
      <w:rPr>
        <w:rFonts w:ascii="Plus Jakarta Sans" w:cs="Plus Jakarta Sans" w:eastAsia="Plus Jakarta Sans" w:hAnsi="Plus Jakarta Sans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Plus Jakarta Sans" w:cs="Plus Jakarta Sans" w:eastAsia="Plus Jakarta Sans" w:hAnsi="Plus Jakarta Sans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352425</wp:posOffset>
          </wp:positionH>
          <wp:positionV relativeFrom="page">
            <wp:posOffset>19050</wp:posOffset>
          </wp:positionV>
          <wp:extent cx="4552950" cy="1209018"/>
          <wp:effectExtent b="0" l="0" r="0" t="0"/>
          <wp:wrapNone/>
          <wp:docPr id="173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552950" cy="1209018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Plus Jakarta Sans" w:cs="Plus Jakarta Sans" w:eastAsia="Plus Jakarta Sans" w:hAnsi="Plus Jakarta Sans"/>
        <w:sz w:val="18"/>
        <w:szCs w:val="18"/>
        <w:lang w:val="pl-PL"/>
      </w:rPr>
    </w:rPrDefault>
    <w:pPrDefault>
      <w:pPr>
        <w:spacing w:after="280" w:line="280" w:lineRule="auto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560" w:line="420" w:lineRule="auto"/>
      <w:jc w:val="left"/>
    </w:pPr>
    <w:rPr>
      <w:rFonts w:ascii="Plus Jakarta Sans SemiBold" w:cs="Plus Jakarta Sans SemiBold" w:eastAsia="Plus Jakarta Sans SemiBold" w:hAnsi="Plus Jakarta Sans SemiBold"/>
      <w:color w:val="000000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80" w:lineRule="auto"/>
      <w:jc w:val="left"/>
    </w:pPr>
    <w:rPr>
      <w:rFonts w:ascii="Plus Jakarta Sans SemiBold" w:cs="Plus Jakarta Sans SemiBold" w:eastAsia="Plus Jakarta Sans SemiBold" w:hAnsi="Plus Jakarta Sans SemiBold"/>
      <w:color w:val="000000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60" w:lineRule="auto"/>
    </w:pPr>
    <w:rPr>
      <w:i w:val="1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40" w:lineRule="auto"/>
    </w:pPr>
    <w:rPr>
      <w:rFonts w:ascii="Plus Jakarta Sans ExtraBold" w:cs="Plus Jakarta Sans ExtraBold" w:eastAsia="Plus Jakarta Sans ExtraBold" w:hAnsi="Plus Jakarta Sans ExtraBold"/>
      <w:i w:val="1"/>
      <w:color w:val="bc8c00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</w:pPr>
    <w:rPr>
      <w:rFonts w:ascii="Plus Jakarta Sans ExtraBold" w:cs="Plus Jakarta Sans ExtraBold" w:eastAsia="Plus Jakarta Sans ExtraBold" w:hAnsi="Plus Jakarta Sans ExtraBold"/>
      <w:color w:val="bc8c00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pBdr>
        <w:top w:color="ffffff" w:space="30" w:sz="36" w:val="single"/>
      </w:pBdr>
      <w:tabs>
        <w:tab w:val="left" w:leader="none" w:pos="6270"/>
      </w:tabs>
      <w:spacing w:after="780" w:line="780" w:lineRule="auto"/>
    </w:pPr>
    <w:rPr>
      <w:rFonts w:ascii="Plus Jakarta Sans ExtraBold" w:cs="Plus Jakarta Sans ExtraBold" w:eastAsia="Plus Jakarta Sans ExtraBold" w:hAnsi="Plus Jakarta Sans ExtraBold"/>
      <w:color w:val="b41e8e"/>
      <w:sz w:val="64"/>
      <w:szCs w:val="64"/>
    </w:rPr>
  </w:style>
  <w:style w:type="paragraph" w:styleId="Normalny" w:default="1">
    <w:name w:val="Normal"/>
    <w:qFormat w:val="1"/>
    <w:rsid w:val="00E641FF"/>
    <w:pPr>
      <w:spacing w:after="280" w:line="280" w:lineRule="exact"/>
      <w:jc w:val="both"/>
    </w:pPr>
    <w:rPr>
      <w:rFonts w:ascii="Plus Jakarta Sans" w:hAnsi="Plus Jakarta Sans"/>
      <w:sz w:val="18"/>
      <w:szCs w:val="18"/>
    </w:rPr>
  </w:style>
  <w:style w:type="paragraph" w:styleId="Nagwek1">
    <w:name w:val="heading 1"/>
    <w:basedOn w:val="Normalny"/>
    <w:next w:val="Normalny"/>
    <w:link w:val="Nagwek1Znak"/>
    <w:uiPriority w:val="9"/>
    <w:qFormat w:val="1"/>
    <w:rsid w:val="00A763F5"/>
    <w:pPr>
      <w:keepNext w:val="1"/>
      <w:keepLines w:val="1"/>
      <w:suppressAutoHyphens w:val="1"/>
      <w:spacing w:after="0" w:before="560" w:line="420" w:lineRule="exact"/>
      <w:jc w:val="left"/>
      <w:outlineLvl w:val="0"/>
    </w:pPr>
    <w:rPr>
      <w:rFonts w:ascii="Plus Jakarta Sans SemiBold" w:hAnsi="Plus Jakarta Sans SemiBold" w:cstheme="majorBidi" w:eastAsiaTheme="majorEastAsia"/>
      <w:color w:val="000000" w:themeColor="text1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 w:val="1"/>
    <w:qFormat w:val="1"/>
    <w:rsid w:val="00A763F5"/>
    <w:pPr>
      <w:keepNext w:val="1"/>
      <w:keepLines w:val="1"/>
      <w:suppressAutoHyphens w:val="1"/>
      <w:spacing w:after="0" w:before="280"/>
      <w:jc w:val="left"/>
      <w:outlineLvl w:val="1"/>
    </w:pPr>
    <w:rPr>
      <w:rFonts w:ascii="Plus Jakarta Sans SemiBold" w:hAnsi="Plus Jakarta Sans SemiBold" w:cstheme="majorBidi" w:eastAsiaTheme="majorEastAsia"/>
      <w:color w:val="000000" w:themeColor="text1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 w:val="1"/>
    <w:rsid w:val="00D1583D"/>
    <w:pPr>
      <w:keepNext w:val="1"/>
      <w:keepLines w:val="1"/>
      <w:spacing w:after="0" w:before="260"/>
      <w:outlineLvl w:val="2"/>
    </w:pPr>
    <w:rPr>
      <w:rFonts w:cstheme="majorBidi" w:eastAsiaTheme="majorEastAsia"/>
      <w:i w:val="1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 w:val="1"/>
    <w:rsid w:val="004F3222"/>
    <w:pPr>
      <w:keepNext w:val="1"/>
      <w:keepLines w:val="1"/>
      <w:spacing w:after="0" w:before="40"/>
      <w:outlineLvl w:val="3"/>
    </w:pPr>
    <w:rPr>
      <w:rFonts w:asciiTheme="majorHAnsi" w:cstheme="majorBidi" w:eastAsiaTheme="majorEastAsia" w:hAnsiTheme="majorHAnsi"/>
      <w:i w:val="1"/>
      <w:iCs w:val="1"/>
      <w:color w:val="bc8c00" w:themeColor="accent1" w:themeShade="0000BF"/>
    </w:rPr>
  </w:style>
  <w:style w:type="paragraph" w:styleId="Nagwek5">
    <w:name w:val="heading 5"/>
    <w:basedOn w:val="Normalny"/>
    <w:next w:val="Normalny"/>
    <w:link w:val="Nagwek5Znak"/>
    <w:uiPriority w:val="9"/>
    <w:unhideWhenUsed w:val="1"/>
    <w:rsid w:val="004F3222"/>
    <w:pPr>
      <w:keepNext w:val="1"/>
      <w:keepLines w:val="1"/>
      <w:spacing w:after="0" w:before="40"/>
      <w:outlineLvl w:val="4"/>
    </w:pPr>
    <w:rPr>
      <w:rFonts w:asciiTheme="majorHAnsi" w:cstheme="majorBidi" w:eastAsiaTheme="majorEastAsia" w:hAnsiTheme="majorHAnsi"/>
      <w:color w:val="bc8c00" w:themeColor="accent1" w:themeShade="0000BF"/>
    </w:rPr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paragraph" w:styleId="Tytu">
    <w:name w:val="Title"/>
    <w:basedOn w:val="Normalny"/>
    <w:next w:val="Normalny"/>
    <w:link w:val="TytuZnak"/>
    <w:uiPriority w:val="10"/>
    <w:qFormat w:val="1"/>
    <w:rsid w:val="004F3222"/>
    <w:pPr>
      <w:pBdr>
        <w:top w:color="ffffff" w:space="30" w:sz="36" w:themeColor="background1" w:val="single"/>
      </w:pBdr>
      <w:tabs>
        <w:tab w:val="left" w:pos="6270"/>
      </w:tabs>
      <w:spacing w:after="780" w:line="780" w:lineRule="exact"/>
    </w:pPr>
    <w:rPr>
      <w:rFonts w:ascii="Plus Jakarta Sans ExtraBold" w:hAnsi="Plus Jakarta Sans ExtraBold"/>
      <w:bCs w:val="1"/>
      <w:color w:val="b41e8e" w:themeColor="text2"/>
      <w:sz w:val="64"/>
      <w:szCs w:val="72"/>
    </w:rPr>
  </w:style>
  <w:style w:type="character" w:styleId="TytuZnak" w:customStyle="1">
    <w:name w:val="Tytuł Znak"/>
    <w:basedOn w:val="Domylnaczcionkaakapitu"/>
    <w:link w:val="Tytu"/>
    <w:uiPriority w:val="10"/>
    <w:rsid w:val="004F3222"/>
    <w:rPr>
      <w:rFonts w:ascii="Plus Jakarta Sans ExtraBold" w:hAnsi="Plus Jakarta Sans ExtraBold"/>
      <w:bCs w:val="1"/>
      <w:color w:val="b41e8e" w:themeColor="text2"/>
      <w:sz w:val="64"/>
      <w:szCs w:val="72"/>
    </w:rPr>
  </w:style>
  <w:style w:type="table" w:styleId="Tabelasiatki5ciemnaakcent5">
    <w:name w:val="Grid Table 5 Dark Accent 5"/>
    <w:basedOn w:val="Standardowy"/>
    <w:uiPriority w:val="50"/>
    <w:rsid w:val="00E12372"/>
    <w:pPr>
      <w:spacing w:after="0" w:line="240" w:lineRule="auto"/>
      <w:ind w:left="1418" w:hanging="1418"/>
    </w:pPr>
    <w:rPr>
      <w:sz w:val="18"/>
    </w:r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  <w:tblCellMar>
        <w:top w:w="34.0" w:type="dxa"/>
        <w:bottom w:w="34.0" w:type="dxa"/>
      </w:tblCellMar>
    </w:tblPr>
    <w:tcPr>
      <w:shd w:color="auto" w:fill="e4f3f6" w:themeFill="accent5" w:themeFillTint="000033" w:val="clear"/>
    </w:tcPr>
    <w:tblStylePr w:type="firstRow">
      <w:pPr>
        <w:wordWrap w:val="1"/>
        <w:jc w:val="center"/>
      </w:pPr>
      <w:rPr>
        <w:rFonts w:asciiTheme="minorHAnsi" w:hAnsiTheme="minorHAnsi"/>
        <w:b w:val="1"/>
        <w:bCs w:val="1"/>
        <w:color w:val="auto"/>
        <w:sz w:val="18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79c7d3" w:themeFill="accent5" w:val="clear"/>
        <w:vAlign w:val="bottom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79c7d3" w:themeFill="accent5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79c7d3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79c7d3" w:themeFill="accent5" w:val="clear"/>
      </w:tcPr>
    </w:tblStylePr>
    <w:tblStylePr w:type="band1Vert">
      <w:tblPr/>
      <w:tcPr>
        <w:shd w:color="auto" w:fill="c9e8ed" w:themeFill="accent5" w:themeFillTint="000066" w:val="clear"/>
      </w:tcPr>
    </w:tblStylePr>
    <w:tblStylePr w:type="band1Horz">
      <w:tblPr/>
      <w:tcPr>
        <w:shd w:color="auto" w:fill="c9e8ed" w:themeFill="accent5" w:themeFillTint="000066" w:val="clear"/>
      </w:tcPr>
    </w:tblStylePr>
  </w:style>
  <w:style w:type="character" w:styleId="Nagwek1Znak" w:customStyle="1">
    <w:name w:val="Nagłówek 1 Znak"/>
    <w:basedOn w:val="Domylnaczcionkaakapitu"/>
    <w:link w:val="Nagwek1"/>
    <w:uiPriority w:val="9"/>
    <w:rsid w:val="00A763F5"/>
    <w:rPr>
      <w:rFonts w:ascii="Plus Jakarta Sans SemiBold" w:hAnsi="Plus Jakarta Sans SemiBold" w:cstheme="majorBidi" w:eastAsiaTheme="majorEastAsia"/>
      <w:color w:val="000000" w:themeColor="text1"/>
      <w:sz w:val="32"/>
      <w:szCs w:val="32"/>
    </w:rPr>
  </w:style>
  <w:style w:type="character" w:styleId="Nagwek2Znak" w:customStyle="1">
    <w:name w:val="Nagłówek 2 Znak"/>
    <w:basedOn w:val="Domylnaczcionkaakapitu"/>
    <w:link w:val="Nagwek2"/>
    <w:uiPriority w:val="9"/>
    <w:rsid w:val="00A763F5"/>
    <w:rPr>
      <w:rFonts w:ascii="Plus Jakarta Sans SemiBold" w:hAnsi="Plus Jakarta Sans SemiBold" w:cstheme="majorBidi" w:eastAsiaTheme="majorEastAsia"/>
      <w:color w:val="000000" w:themeColor="text1"/>
      <w:sz w:val="18"/>
      <w:szCs w:val="26"/>
    </w:rPr>
  </w:style>
  <w:style w:type="character" w:styleId="Nagwek3Znak" w:customStyle="1">
    <w:name w:val="Nagłówek 3 Znak"/>
    <w:basedOn w:val="Domylnaczcionkaakapitu"/>
    <w:link w:val="Nagwek3"/>
    <w:uiPriority w:val="9"/>
    <w:rsid w:val="00D1583D"/>
    <w:rPr>
      <w:rFonts w:ascii="Source Sans Pro Light" w:hAnsi="Source Sans Pro Light" w:cstheme="majorBidi" w:eastAsiaTheme="majorEastAsia"/>
      <w:i w:val="1"/>
      <w:sz w:val="20"/>
      <w:szCs w:val="24"/>
    </w:rPr>
  </w:style>
  <w:style w:type="paragraph" w:styleId="Podtytu">
    <w:name w:val="Subtitle"/>
    <w:basedOn w:val="Normalny"/>
    <w:next w:val="Normalny"/>
    <w:link w:val="PodtytuZnak"/>
    <w:uiPriority w:val="11"/>
    <w:qFormat w:val="1"/>
    <w:rsid w:val="003F51DE"/>
    <w:pPr>
      <w:numPr>
        <w:ilvl w:val="1"/>
      </w:numPr>
      <w:spacing w:after="160"/>
    </w:pPr>
    <w:rPr>
      <w:rFonts w:eastAsiaTheme="minorEastAsia"/>
    </w:rPr>
  </w:style>
  <w:style w:type="character" w:styleId="PodtytuZnak" w:customStyle="1">
    <w:name w:val="Podtytuł Znak"/>
    <w:basedOn w:val="Domylnaczcionkaakapitu"/>
    <w:link w:val="Podtytu"/>
    <w:uiPriority w:val="11"/>
    <w:rsid w:val="003F51DE"/>
    <w:rPr>
      <w:rFonts w:ascii="Source Sans Pro Light" w:hAnsi="Source Sans Pro Light" w:eastAsiaTheme="minorEastAsia"/>
      <w:sz w:val="20"/>
    </w:rPr>
  </w:style>
  <w:style w:type="character" w:styleId="Wyrnieniedelikatne">
    <w:name w:val="Subtle Emphasis"/>
    <w:basedOn w:val="Domylnaczcionkaakapitu"/>
    <w:uiPriority w:val="19"/>
    <w:qFormat w:val="1"/>
    <w:rsid w:val="003F51DE"/>
    <w:rPr>
      <w:i w:val="1"/>
      <w:iCs w:val="1"/>
      <w:color w:val="auto"/>
    </w:rPr>
  </w:style>
  <w:style w:type="paragraph" w:styleId="Nagwek">
    <w:name w:val="header"/>
    <w:basedOn w:val="Normalny"/>
    <w:link w:val="NagwekZnak"/>
    <w:uiPriority w:val="99"/>
    <w:unhideWhenUsed w:val="1"/>
    <w:rsid w:val="000363F1"/>
    <w:pPr>
      <w:tabs>
        <w:tab w:val="center" w:pos="4536"/>
        <w:tab w:val="right" w:pos="9072"/>
      </w:tabs>
      <w:spacing w:after="0" w:line="240" w:lineRule="auto"/>
    </w:pPr>
  </w:style>
  <w:style w:type="character" w:styleId="NagwekZnak" w:customStyle="1">
    <w:name w:val="Nagłówek Znak"/>
    <w:basedOn w:val="Domylnaczcionkaakapitu"/>
    <w:link w:val="Nagwek"/>
    <w:uiPriority w:val="99"/>
    <w:rsid w:val="000363F1"/>
    <w:rPr>
      <w:rFonts w:ascii="Source Sans Pro Light" w:hAnsi="Source Sans Pro Light"/>
      <w:sz w:val="20"/>
    </w:rPr>
  </w:style>
  <w:style w:type="paragraph" w:styleId="Stopka">
    <w:name w:val="footer"/>
    <w:basedOn w:val="Normalny"/>
    <w:link w:val="StopkaZnak"/>
    <w:uiPriority w:val="99"/>
    <w:unhideWhenUsed w:val="1"/>
    <w:rsid w:val="000363F1"/>
    <w:pPr>
      <w:tabs>
        <w:tab w:val="center" w:pos="4536"/>
        <w:tab w:val="right" w:pos="9072"/>
      </w:tabs>
      <w:spacing w:after="0" w:line="240" w:lineRule="auto"/>
    </w:pPr>
  </w:style>
  <w:style w:type="character" w:styleId="StopkaZnak" w:customStyle="1">
    <w:name w:val="Stopka Znak"/>
    <w:basedOn w:val="Domylnaczcionkaakapitu"/>
    <w:link w:val="Stopka"/>
    <w:uiPriority w:val="99"/>
    <w:rsid w:val="000363F1"/>
    <w:rPr>
      <w:rFonts w:ascii="Source Sans Pro Light" w:hAnsi="Source Sans Pro Light"/>
      <w:sz w:val="20"/>
    </w:rPr>
  </w:style>
  <w:style w:type="paragraph" w:styleId="Bezodstpw">
    <w:name w:val="No Spacing"/>
    <w:uiPriority w:val="1"/>
    <w:qFormat w:val="1"/>
    <w:rsid w:val="004F3222"/>
    <w:pPr>
      <w:spacing w:after="0" w:line="280" w:lineRule="exact"/>
    </w:pPr>
    <w:rPr>
      <w:rFonts w:ascii="Plus Jakarta Sans" w:hAnsi="Plus Jakarta Sans"/>
      <w:sz w:val="18"/>
      <w:szCs w:val="18"/>
    </w:rPr>
  </w:style>
  <w:style w:type="character" w:styleId="Nagwek4Znak" w:customStyle="1">
    <w:name w:val="Nagłówek 4 Znak"/>
    <w:basedOn w:val="Domylnaczcionkaakapitu"/>
    <w:link w:val="Nagwek4"/>
    <w:uiPriority w:val="9"/>
    <w:rsid w:val="004F3222"/>
    <w:rPr>
      <w:rFonts w:asciiTheme="majorHAnsi" w:cstheme="majorBidi" w:eastAsiaTheme="majorEastAsia" w:hAnsiTheme="majorHAnsi"/>
      <w:i w:val="1"/>
      <w:iCs w:val="1"/>
      <w:color w:val="bc8c00" w:themeColor="accent1" w:themeShade="0000BF"/>
      <w:sz w:val="18"/>
      <w:szCs w:val="18"/>
    </w:rPr>
  </w:style>
  <w:style w:type="character" w:styleId="Nagwek5Znak" w:customStyle="1">
    <w:name w:val="Nagłówek 5 Znak"/>
    <w:basedOn w:val="Domylnaczcionkaakapitu"/>
    <w:link w:val="Nagwek5"/>
    <w:uiPriority w:val="9"/>
    <w:rsid w:val="004F3222"/>
    <w:rPr>
      <w:rFonts w:asciiTheme="majorHAnsi" w:cstheme="majorBidi" w:eastAsiaTheme="majorEastAsia" w:hAnsiTheme="majorHAnsi"/>
      <w:color w:val="bc8c00" w:themeColor="accent1" w:themeShade="0000BF"/>
      <w:sz w:val="18"/>
      <w:szCs w:val="18"/>
    </w:rPr>
  </w:style>
  <w:style w:type="paragraph" w:styleId="BasicParagraph" w:customStyle="1">
    <w:name w:val="[Basic Paragraph]"/>
    <w:basedOn w:val="Normalny"/>
    <w:uiPriority w:val="99"/>
    <w:rsid w:val="003E6832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cs="MinionPro-Regular" w:hAnsi="MinionPro-Regular"/>
      <w:color w:val="000000"/>
      <w:sz w:val="24"/>
      <w:szCs w:val="24"/>
      <w:lang w:val="en-US"/>
    </w:rPr>
  </w:style>
  <w:style w:type="paragraph" w:styleId="Subtitle">
    <w:name w:val="Subtitle"/>
    <w:basedOn w:val="Normal"/>
    <w:next w:val="Normal"/>
    <w:pPr>
      <w:spacing w:after="160" w:lineRule="auto"/>
    </w:pPr>
    <w:rPr/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3.xml"/><Relationship Id="rId10" Type="http://schemas.openxmlformats.org/officeDocument/2006/relationships/header" Target="header2.xml"/><Relationship Id="rId13" Type="http://schemas.openxmlformats.org/officeDocument/2006/relationships/footer" Target="footer1.xml"/><Relationship Id="rId12" Type="http://schemas.openxmlformats.org/officeDocument/2006/relationships/footer" Target="footer2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www.szkolazklasa.org.pl/obszary/asy-internetu/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usJakartaSansExtraBold-bold.ttf"/><Relationship Id="rId2" Type="http://schemas.openxmlformats.org/officeDocument/2006/relationships/font" Target="fonts/PlusJakartaSansExtraBold-boldItalic.ttf"/><Relationship Id="rId3" Type="http://schemas.openxmlformats.org/officeDocument/2006/relationships/font" Target="fonts/PlusJakartaSans-regular.ttf"/><Relationship Id="rId4" Type="http://schemas.openxmlformats.org/officeDocument/2006/relationships/font" Target="fonts/PlusJakartaSans-bold.ttf"/><Relationship Id="rId10" Type="http://schemas.openxmlformats.org/officeDocument/2006/relationships/font" Target="fonts/PlusJakartaSansSemiBold-boldItalic.ttf"/><Relationship Id="rId9" Type="http://schemas.openxmlformats.org/officeDocument/2006/relationships/font" Target="fonts/PlusJakartaSansSemiBold-italic.ttf"/><Relationship Id="rId5" Type="http://schemas.openxmlformats.org/officeDocument/2006/relationships/font" Target="fonts/PlusJakartaSans-italic.ttf"/><Relationship Id="rId6" Type="http://schemas.openxmlformats.org/officeDocument/2006/relationships/font" Target="fonts/PlusJakartaSans-boldItalic.ttf"/><Relationship Id="rId7" Type="http://schemas.openxmlformats.org/officeDocument/2006/relationships/font" Target="fonts/PlusJakartaSansSemiBold-regular.ttf"/><Relationship Id="rId8" Type="http://schemas.openxmlformats.org/officeDocument/2006/relationships/font" Target="fonts/PlusJakartaSansSemiBold-bold.ttf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footer3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LifeOnWheelz">
  <a:themeElements>
    <a:clrScheme name="Szkoła z Klasą">
      <a:dk1>
        <a:srgbClr val="000000"/>
      </a:dk1>
      <a:lt1>
        <a:srgbClr val="FFFFFF"/>
      </a:lt1>
      <a:dk2>
        <a:srgbClr val="B41E8E"/>
      </a:dk2>
      <a:lt2>
        <a:srgbClr val="FFFCF3"/>
      </a:lt2>
      <a:accent1>
        <a:srgbClr val="FCBC00"/>
      </a:accent1>
      <a:accent2>
        <a:srgbClr val="EC0084"/>
      </a:accent2>
      <a:accent3>
        <a:srgbClr val="FB6107"/>
      </a:accent3>
      <a:accent4>
        <a:srgbClr val="95A83C"/>
      </a:accent4>
      <a:accent5>
        <a:srgbClr val="79C7D3"/>
      </a:accent5>
      <a:accent6>
        <a:srgbClr val="1B61A7"/>
      </a:accent6>
      <a:hlink>
        <a:srgbClr val="000000"/>
      </a:hlink>
      <a:folHlink>
        <a:srgbClr val="000000"/>
      </a:folHlink>
    </a:clrScheme>
    <a:fontScheme name="Szkola z klasa">
      <a:majorFont>
        <a:latin typeface="Plus Jakarta Sans ExtraBold"/>
        <a:ea typeface=""/>
        <a:cs typeface=""/>
      </a:majorFont>
      <a:minorFont>
        <a:latin typeface="Plus Jakarta Sans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LifeOnWheelz" id="{739A3B13-DE4C-491A-8B7E-3B4542904A83}" vid="{DEAE1270-C6DC-4EAD-B814-6F4ADA25EDF6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TKbVQS+Y3m1T6rl4AVEVCXaVRw==">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2022-12-20T11:40:00Z</dcterms:created>
  <dc:creator>Dobry Skład</dc:creator>
</cp:coreProperties>
</file>